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AE2" w:rsidRPr="003577AF" w:rsidRDefault="00666AE2" w:rsidP="003577AF">
      <w:pPr>
        <w:spacing w:line="240" w:lineRule="auto"/>
        <w:jc w:val="both"/>
        <w:rPr>
          <w:rFonts w:ascii="Arial" w:hAnsi="Arial" w:cs="Arial"/>
          <w:sz w:val="16"/>
          <w:szCs w:val="16"/>
          <w:lang w:val="ro-RO"/>
        </w:rPr>
      </w:pPr>
      <w:r w:rsidRPr="003577AF">
        <w:rPr>
          <w:rFonts w:ascii="Arial" w:hAnsi="Arial" w:cs="Arial"/>
          <w:sz w:val="16"/>
          <w:szCs w:val="16"/>
          <w:lang w:val="ro-RO"/>
        </w:rPr>
        <w:t>Catre,</w:t>
      </w:r>
    </w:p>
    <w:p w:rsidR="00666AE2" w:rsidRPr="003577AF" w:rsidRDefault="00666AE2" w:rsidP="003577AF">
      <w:pPr>
        <w:spacing w:line="240" w:lineRule="auto"/>
        <w:jc w:val="both"/>
        <w:rPr>
          <w:rFonts w:ascii="Arial" w:hAnsi="Arial" w:cs="Arial"/>
          <w:sz w:val="16"/>
          <w:szCs w:val="16"/>
          <w:lang w:val="ro-RO"/>
        </w:rPr>
      </w:pPr>
      <w:r w:rsidRPr="003577AF">
        <w:rPr>
          <w:rFonts w:ascii="Arial" w:hAnsi="Arial" w:cs="Arial"/>
          <w:sz w:val="16"/>
          <w:szCs w:val="16"/>
          <w:lang w:val="ro-RO"/>
        </w:rPr>
        <w:t>Consiliul de Director al „Smithsonian Institute”</w:t>
      </w:r>
    </w:p>
    <w:p w:rsidR="00666AE2" w:rsidRDefault="00666AE2" w:rsidP="003577AF">
      <w:pPr>
        <w:spacing w:line="240" w:lineRule="auto"/>
        <w:jc w:val="both"/>
        <w:rPr>
          <w:rFonts w:ascii="Arial" w:hAnsi="Arial" w:cs="Arial"/>
          <w:color w:val="000000"/>
          <w:sz w:val="16"/>
          <w:szCs w:val="16"/>
          <w:shd w:val="clear" w:color="auto" w:fill="FFFFFF"/>
          <w:lang w:val="ro-RO"/>
        </w:rPr>
      </w:pPr>
      <w:r w:rsidRPr="003577AF">
        <w:rPr>
          <w:rFonts w:ascii="Arial" w:hAnsi="Arial" w:cs="Arial"/>
          <w:color w:val="000000"/>
          <w:sz w:val="16"/>
          <w:szCs w:val="16"/>
          <w:shd w:val="clear" w:color="auto" w:fill="FFFFFF"/>
          <w:lang w:val="ro-RO"/>
        </w:rPr>
        <w:t xml:space="preserve">Directori și Manageri ai Festivalului „Smithsonian Folklife” </w:t>
      </w:r>
    </w:p>
    <w:p w:rsidR="00666AE2" w:rsidRPr="003577AF" w:rsidRDefault="00666AE2" w:rsidP="003577AF">
      <w:pPr>
        <w:spacing w:line="240" w:lineRule="auto"/>
        <w:jc w:val="both"/>
        <w:rPr>
          <w:rFonts w:ascii="Arial" w:hAnsi="Arial" w:cs="Arial"/>
          <w:sz w:val="16"/>
          <w:szCs w:val="16"/>
          <w:lang w:val="ro-RO"/>
        </w:rPr>
      </w:pPr>
      <w:r>
        <w:rPr>
          <w:rFonts w:ascii="Arial" w:hAnsi="Arial" w:cs="Arial"/>
          <w:color w:val="000000"/>
          <w:sz w:val="16"/>
          <w:szCs w:val="16"/>
          <w:shd w:val="clear" w:color="auto" w:fill="FFFFFF"/>
          <w:lang w:val="ro-RO"/>
        </w:rPr>
        <w:t>De la: Expert in Relatii Internationale Dragos Mois</w:t>
      </w:r>
    </w:p>
    <w:p w:rsidR="00666AE2" w:rsidRPr="003577AF" w:rsidRDefault="00666AE2" w:rsidP="003577AF">
      <w:pPr>
        <w:spacing w:line="240" w:lineRule="auto"/>
        <w:jc w:val="both"/>
        <w:rPr>
          <w:rFonts w:ascii="Arial" w:hAnsi="Arial" w:cs="Arial"/>
          <w:sz w:val="16"/>
          <w:szCs w:val="16"/>
          <w:lang w:val="ro-RO"/>
        </w:rPr>
      </w:pPr>
      <w:r w:rsidRPr="003577AF">
        <w:rPr>
          <w:rFonts w:ascii="Arial" w:hAnsi="Arial" w:cs="Arial"/>
          <w:sz w:val="16"/>
          <w:szCs w:val="16"/>
          <w:lang w:val="ro-RO"/>
        </w:rPr>
        <w:t>Stimati Domni,</w:t>
      </w:r>
    </w:p>
    <w:p w:rsidR="00666AE2" w:rsidRDefault="00666AE2" w:rsidP="003577AF">
      <w:pPr>
        <w:spacing w:line="240" w:lineRule="auto"/>
        <w:ind w:firstLine="708"/>
        <w:jc w:val="both"/>
        <w:rPr>
          <w:rFonts w:ascii="Arial" w:hAnsi="Arial" w:cs="Arial"/>
          <w:sz w:val="16"/>
          <w:szCs w:val="16"/>
          <w:lang w:val="ro-RO"/>
        </w:rPr>
      </w:pPr>
      <w:r w:rsidRPr="003577AF">
        <w:rPr>
          <w:rFonts w:ascii="Arial" w:hAnsi="Arial" w:cs="Arial"/>
          <w:sz w:val="16"/>
          <w:szCs w:val="16"/>
          <w:lang w:val="ro-RO"/>
        </w:rPr>
        <w:t>Sunt onorat sa ma adresez unei institutii atat de prestigioase cum este Smithsonian Institute.  Alaturi de alti compatrioti de-ai mei români,  sunt si eu profund  impresionat  de valoarea si dimensiunea academica si culturala a Institutului dvs. Aceasta  va recomanda atat ca barometru cat si ca promotori  la nivel international  in domeniile de care sunteti preocupati. Sunt sigur ca multe tari si-ar dori sa aiba in patrimoniul national o institutie atat de prestigioasa si mai multe sunt acelea care va curteaza pt. diverse colaborari atat din dorinta de a invata si de a beneficia de capacitatile si experienta pe care o aveti, cat si din dorinta de a-si asocia numele cu al dvs. , si deci, ca sa reuseasca astfel sa castige popularitate pentru brand-ul lor de tara.</w:t>
      </w:r>
    </w:p>
    <w:p w:rsidR="00666AE2" w:rsidRPr="003577AF" w:rsidRDefault="00666AE2" w:rsidP="003577AF">
      <w:pPr>
        <w:spacing w:line="240" w:lineRule="auto"/>
        <w:ind w:firstLine="708"/>
        <w:jc w:val="both"/>
        <w:rPr>
          <w:rFonts w:ascii="Arial" w:hAnsi="Arial" w:cs="Arial"/>
          <w:sz w:val="16"/>
          <w:szCs w:val="16"/>
          <w:lang w:val="ro-RO"/>
        </w:rPr>
      </w:pPr>
      <w:r w:rsidRPr="003577AF">
        <w:rPr>
          <w:rFonts w:ascii="Arial" w:hAnsi="Arial" w:cs="Arial"/>
          <w:sz w:val="16"/>
          <w:szCs w:val="16"/>
          <w:lang w:val="ro-RO"/>
        </w:rPr>
        <w:t>Cu totii stim ca Smithsonian este adminsitrat si finatat de guvernul SUA, si aceasta ma duce cu gandul la faptul ca Uniunea Europeana (organizatie internationala din care face parte si România) si SUA sunt parteneri in sustinerea si promovarea unor valori comune cum ar fi pacea, stabilitatea si democratia. Este vorba despre parteneriate solide care s-au cimentat in timp si in acest sens ma refer la Declaratia Transatlantica, la Noua Agenda Transatlantica si la Cooperarea Economica  care exista intre cele doua parti.   Mai mult chiar Uniunea Europeana este un proiect, asemanator SUA,  care promoveaza realizarea unei federatii in care partenerii  sa fie motivati de valori comune cum ar fi democratia, prosperitatea economica, stabilitatea política.</w:t>
      </w:r>
    </w:p>
    <w:p w:rsidR="00666AE2" w:rsidRPr="003577AF" w:rsidRDefault="00666AE2" w:rsidP="003577AF">
      <w:pPr>
        <w:spacing w:line="240" w:lineRule="auto"/>
        <w:ind w:firstLine="708"/>
        <w:jc w:val="both"/>
        <w:rPr>
          <w:rFonts w:ascii="Arial" w:hAnsi="Arial" w:cs="Arial"/>
          <w:sz w:val="16"/>
          <w:szCs w:val="16"/>
          <w:lang w:val="ro-RO"/>
        </w:rPr>
      </w:pPr>
      <w:r w:rsidRPr="003577AF">
        <w:rPr>
          <w:rFonts w:ascii="Arial" w:hAnsi="Arial" w:cs="Arial"/>
          <w:sz w:val="16"/>
          <w:szCs w:val="16"/>
          <w:lang w:val="ro-RO"/>
        </w:rPr>
        <w:t>Europa cu mozaicul sau de diversitate geografica , etnica, culturala, religioasa si lingvistica, constituie un microcosmos al comunitatii mondiale”</w:t>
      </w:r>
      <w:r w:rsidRPr="003577AF">
        <w:rPr>
          <w:rStyle w:val="FootnoteReference"/>
          <w:rFonts w:ascii="Arial" w:hAnsi="Arial" w:cs="Arial"/>
          <w:sz w:val="16"/>
          <w:szCs w:val="16"/>
          <w:lang w:val="ro-RO"/>
        </w:rPr>
        <w:footnoteReference w:id="1"/>
      </w:r>
      <w:r w:rsidRPr="003577AF">
        <w:rPr>
          <w:rFonts w:ascii="Arial" w:hAnsi="Arial" w:cs="Arial"/>
          <w:sz w:val="16"/>
          <w:szCs w:val="16"/>
          <w:lang w:val="ro-RO"/>
        </w:rPr>
        <w:t>. Mai mult decât atat Europa are in spate “jumatate de secol de experienta impartind suveranitate pentru a urmari interese comune respectând diferentele[…]”</w:t>
      </w:r>
      <w:r w:rsidRPr="003577AF">
        <w:rPr>
          <w:rStyle w:val="FootnoteReference"/>
          <w:rFonts w:ascii="Arial" w:hAnsi="Arial" w:cs="Arial"/>
          <w:sz w:val="16"/>
          <w:szCs w:val="16"/>
          <w:lang w:val="ro-RO"/>
        </w:rPr>
        <w:footnoteReference w:id="2"/>
      </w:r>
      <w:r w:rsidRPr="003577AF">
        <w:rPr>
          <w:rFonts w:ascii="Arial" w:hAnsi="Arial" w:cs="Arial"/>
          <w:sz w:val="16"/>
          <w:szCs w:val="16"/>
          <w:lang w:val="ro-RO"/>
        </w:rPr>
        <w:t>.</w:t>
      </w:r>
    </w:p>
    <w:p w:rsidR="00666AE2" w:rsidRPr="003577AF" w:rsidRDefault="00666AE2" w:rsidP="003577AF">
      <w:pPr>
        <w:spacing w:line="240" w:lineRule="auto"/>
        <w:ind w:firstLine="708"/>
        <w:jc w:val="both"/>
        <w:rPr>
          <w:rFonts w:ascii="Arial" w:hAnsi="Arial" w:cs="Arial"/>
          <w:sz w:val="16"/>
          <w:szCs w:val="16"/>
          <w:lang w:val="ro-RO"/>
        </w:rPr>
      </w:pPr>
      <w:r w:rsidRPr="003577AF">
        <w:rPr>
          <w:rFonts w:ascii="Arial" w:hAnsi="Arial" w:cs="Arial"/>
          <w:sz w:val="16"/>
          <w:szCs w:val="16"/>
          <w:lang w:val="ro-RO"/>
        </w:rPr>
        <w:t>Iata deci ca Uniunea Europeana, si din cate stim si SUA, nu promoveaza si nu pot prin tipul lor de constructie politica , sa promoveze nici iredentismul si nici separatismele sau revizionismul extremist de orice fel.</w:t>
      </w:r>
    </w:p>
    <w:p w:rsidR="00666AE2" w:rsidRPr="003577AF" w:rsidRDefault="00666AE2" w:rsidP="003577AF">
      <w:pPr>
        <w:spacing w:line="240" w:lineRule="auto"/>
        <w:ind w:firstLine="708"/>
        <w:jc w:val="both"/>
        <w:rPr>
          <w:rFonts w:ascii="Arial" w:hAnsi="Arial" w:cs="Arial"/>
          <w:sz w:val="16"/>
          <w:szCs w:val="16"/>
          <w:shd w:val="clear" w:color="auto" w:fill="FFFFFF"/>
          <w:lang w:val="ro-RO"/>
        </w:rPr>
      </w:pPr>
      <w:r w:rsidRPr="003577AF">
        <w:rPr>
          <w:rFonts w:ascii="Arial" w:hAnsi="Arial" w:cs="Arial"/>
          <w:sz w:val="16"/>
          <w:szCs w:val="16"/>
          <w:lang w:val="ro-RO"/>
        </w:rPr>
        <w:t xml:space="preserve">In acest sens va sesizez ca am aflat cu stupoare despre incidente grave care s-au petrecut in cadrul </w:t>
      </w:r>
      <w:r w:rsidRPr="003577AF">
        <w:rPr>
          <w:rFonts w:ascii="Arial" w:hAnsi="Arial" w:cs="Arial"/>
          <w:sz w:val="16"/>
          <w:szCs w:val="16"/>
          <w:shd w:val="clear" w:color="auto" w:fill="FFFFFF"/>
          <w:lang w:val="ro-RO"/>
        </w:rPr>
        <w:t xml:space="preserve">Hungarian Heritage: Roots to Revival” 2013, manifestare pe care ati promovat-o in cadrul  “Smithsonian Folklife”. Nu voi detalia aceste aspecte  deoarece ele v-au fost sesizate si expuse si de alti compatrioti de-ai mei intr-o alta “Scrisoarea deschisa” care v-a fost adresata in data de 18 iulie a.c.  si care reflecta in amanunt aspecte legate de desfasurarea evenimentelor la Hungarian Heritage:Roots to Revival 2013 si incidentele petrecute cu aceasta ocazie. Rezumând,  pe fondul  cântecelor si dansurilor  traditionale din Transilvania(România), mare parte dintre ele românesti  si prezentate de români  , insa insinuate de prezentatori ca fiind unguresti,  spectatorii au putut asista la expunerea unor harti  care prezentau zone din România cu denumiri  pe care nu le cunoastem, nu le recunoastem si nu le intelegem. Este important faptul ca aceste harti se aseamana cu hartile revizioniste folosite de grupuri separatiste si fasciste maghiare care militeaza pentru “eliberarea” Transilvaniei de sub “ocupatia” româneasca si alipirea ei la Ungaria. In recente declaratii lideri maghiari de azi au cerut „reunificarea” chiar folosind violenta in scopul de a cuceri acest teritoriu al statului român.   </w:t>
      </w:r>
    </w:p>
    <w:p w:rsidR="00666AE2" w:rsidRPr="003577AF" w:rsidRDefault="00666AE2" w:rsidP="003577AF">
      <w:pPr>
        <w:spacing w:line="240" w:lineRule="auto"/>
        <w:ind w:firstLine="708"/>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Mai mult, printre arome de mancaruri multe din ele românesti sau apartinand intregii zone balcanice, anumiti participanti la festival  au inceput sa expuna steaguri separatiste, si sa agreseze fizic si verbal jurnalisti sau pe unii invitati, care in asentiment cu artistii din România care  au evoluat pe scena au simtit dorinta spontana de a afisa steagul national al României.  Nu insinuam nimic, insa am prefera sa credem ca cei care au provocat incindentele  au fost  sub influenta  unor bauturi cu multe grade din zona balcanica , decât sa ne imaginam ca sunt atinsi de reminiscente  ale epocilor cand anumite populatii migratoare (care traiau pe cai si mancau in galop carne strivita sub saua calului) din stepele Asiei  invadau Europa trecand-o prin foc si sabie .  Cam in aceeasi perioada in bazinul carpatic pe fostele meleaguri ale Statului Dac, actualmente România, stramosii nostri inventasera deja scrisul cu mai mult de 5000 de ani in urma. In acest sens va supun atentiei cazul Tablitelor de la Tartaria si a altor dovezi din zona  si cunoscand interesul dvs. in domeniul istoriei stravechilor culturi va rog in acest sens sa cercetati si sa popularizati aceste cazuri.</w:t>
      </w:r>
    </w:p>
    <w:p w:rsidR="00666AE2" w:rsidRPr="003577AF" w:rsidRDefault="00666AE2" w:rsidP="003577AF">
      <w:pPr>
        <w:spacing w:line="240" w:lineRule="auto"/>
        <w:ind w:firstLine="708"/>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Pe larg insa sunt preocupat de dimensiunile geopolitice ale politicii revizionismului ungarist, care a implicat si Institutului dvs. in aceasta propaganda,  si demersul meu nu merge mai departe decât pana la , in spiritul legislatiei internationale, europene si românesti,  a  apara interesele tarii mele, România.</w:t>
      </w:r>
    </w:p>
    <w:p w:rsidR="00666AE2" w:rsidRPr="003577AF" w:rsidRDefault="00666AE2" w:rsidP="003577AF">
      <w:pPr>
        <w:spacing w:line="240" w:lineRule="auto"/>
        <w:ind w:firstLine="708"/>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Începând cu precadere din anul 2010 in jurul datei semnarii Tratatului de la Trianon, am asistat la Paris, la Budapesta si in câteva sate din Transilvania, la parade bombastice sutinute si de oficiali ai statului ungar intre care se gasesc si europarlamentari maghiari, parade care contestau defapt semnarea acestui tratat . Pentru cei care nu stiu Tratatul de la Trianon a consfintit ,defapt si de drept, si destramarea Imperiului Austro-Ungar .  Odata cu aceasta si-au obtinut practic dreptul de a se reorganiza altfel peste 7 milioane de etnici nemaghiari , dar care erau pana cu putin inainte supusi ai Imperiului, nu ai Ungariei!!!</w:t>
      </w:r>
    </w:p>
    <w:p w:rsidR="00666AE2" w:rsidRPr="003577AF" w:rsidRDefault="00666AE2" w:rsidP="003577AF">
      <w:pPr>
        <w:spacing w:line="240" w:lineRule="auto"/>
        <w:ind w:firstLine="708"/>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Ungaristii se pare ca nici dupa mai mult de 100 de ani nu vor sa inteleaga ca nu pot revendica un imperiu care nu a fost doar al lor si ca epoca imperiilor s-a sfarsit, iar acum ne aflam in epoca unei Uniuni Europene fara granite , restrictii si bariere, in care suntem chemati sa edificam cu totii o democratie a valorilor si nu sa reconstruim vechi ziduri demult darâmate de istorie.</w:t>
      </w:r>
    </w:p>
    <w:p w:rsidR="00666AE2" w:rsidRPr="003577AF" w:rsidRDefault="00666AE2" w:rsidP="003577AF">
      <w:pPr>
        <w:spacing w:line="240" w:lineRule="auto"/>
        <w:ind w:firstLine="708"/>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 xml:space="preserve">Deasemenea  nu pot sa nu ma intreb retoric daca statul ungar cunoaste ca odata cu integrarea in UE a consimtit inca o data , daca ar mai fi fost nevoie, faptul ca recunoaste tratatele internationale pe care le-a semnat si ca renunta la orice pretentii teritoriale fata de vecinii sai. </w:t>
      </w:r>
    </w:p>
    <w:p w:rsidR="00666AE2" w:rsidRPr="003577AF" w:rsidRDefault="00666AE2" w:rsidP="003577AF">
      <w:pPr>
        <w:spacing w:line="240" w:lineRule="auto"/>
        <w:ind w:firstLine="708"/>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Aceleasi sentimente separatiste mentionate mai sus le nutresc si multi militanti ungaristi , care sunt cetateni ai României.  Imi amintesc in acest sens de manifestul “Noul strigat pentru ungurimea din Baia-Mare” , manifest profund antiromânesc  si cu un fond sovin fatis. Acest manifest   din vara anului 2012 apare semnat atat de civili cât si de persoane publice între care reprezentanti ai cultelor unguresti si chiar de catre vice-primarul orasului  Ludescher Istvan. Folsind termeni familiari spitalelor de boli contagioase sau zonelor in carantina, semnatarii se refera la casatoriile mixte, relatiile de prietenie cu cetatenii români sau frecventarea scolilor in alta limba decât cea maghiara, numindu-le pe toate acestea “boli” sau “boli contagioase”. In acelasi spirit scoala in limba româna este numita “scoala in limba straina” si tinerii sunt chemati sa “scoata afara tot ce e strain” dintr-un oras din România, anume Baia-Mare, care este numit “cetate ungureasca”.</w:t>
      </w:r>
    </w:p>
    <w:p w:rsidR="00666AE2" w:rsidRPr="003577AF" w:rsidRDefault="00666AE2" w:rsidP="003577AF">
      <w:pPr>
        <w:spacing w:line="240" w:lineRule="auto"/>
        <w:ind w:firstLine="708"/>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 xml:space="preserve">Aceste actiuni sunt coroborate cu altele in acelasi spirit, dar la fel de grave cum ar fi incercarea de scindare, in primavara anului 2012, a Universitatii de Medicina din Targu-Mures pe criterii etnice. In concret cu sprijinul si prin ingerinta partidelor politice maghiare si ignorând autonomia universitara s-a urmarit scindarea Universitatii(care are linii de studiu atat in româna cat si in maghiara) in doua Universitati una maghiara pentru etnicii maghiari si alta pentru români.  Aceste actiuni provocatoare s-au intamplat si in alte centre universitare mai importante , provocari majore existand si in cadrul celei mai mari universitati din România, Universitatea Babes- Bolyai din Cluj-Napoca. Aceasta institutie academica are cel mai de succes proiect universitar multicultural din România , invatamantul desfasurându-se in limbile româna , maghiara si germana. Din pacate tot ce ne propun extremistii ungaristi sunt scindari, segregatie , separare,  si totul pe criterii etnice. Nu pot sa nu fac o paralela cu Universitatea din Valencia in care imi desfasor activitatea academica, una dintre cele mai vechi din Spania dar si una din cele mai internationale in acest moment. Aici se intalnesc studenti din toata lumea urmând programe de studii in spaniola, valenciana sau engleza. Toti impreuna in aceeasi universitate alegând bineinteles linia de studiu si limba care il intereseaza cel mai mult. Insa studentii de diferite nationalitati se intalnesc , se cunosc , se respecta, se admira, invata impreuna si unul de la celalalt, isi împartasesc valori culturale si sociale care altfel ar ramâne doar la indemâna unora.  Imi amintesc cu bucurie ca multi dintre colegii mei spanioli  s-au bucurat sa cunoasca la ei in Spania un român din Cluj si mi-au povestit despre experienta incantatoare pe care au avut-o in Universitatea Babes-Bolyai, iar eu la rândul meu ma bucur de o experienta deosebita  in Universitatea din Valencia, impartasind studiu, opinii si cultura cu studenti din toate colturile lumii! Acelasi model functioneaza in Europa in aproape toate centrele universitare, programe precum Erasmus fiind mai mult decat populare intre studentii care doresc sa se cunoasca si sa interactioneze.  </w:t>
      </w:r>
    </w:p>
    <w:p w:rsidR="00666AE2" w:rsidRPr="003577AF" w:rsidRDefault="00666AE2" w:rsidP="003577AF">
      <w:pPr>
        <w:spacing w:line="240" w:lineRule="auto"/>
        <w:ind w:firstLine="708"/>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 xml:space="preserve">Se naste o intrebare:E posibil ca sistemul multicultural care functioneaza cu succes sa nu fie bun??? Sau dimpotriva, ceea ce nu e bun e modelul separatist, segregationist, care scindeaza folosind ca si criteriu etnia!!! </w:t>
      </w:r>
    </w:p>
    <w:p w:rsidR="00666AE2" w:rsidRPr="003577AF" w:rsidRDefault="00666AE2" w:rsidP="003577AF">
      <w:pPr>
        <w:spacing w:line="240" w:lineRule="auto"/>
        <w:ind w:firstLine="708"/>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Deosebit de grav este ca mediul politic, in special cel, de extrema dreapta si autoritatile din Ungaria sustin si se implica categoric in aceste demersuri separatiste, ajungand pana la a interveni prin reprezentanti oficiali ai statului ungar in politica interna a României. In acest sens nu pot sa trec cu vederea recentul drapaj grav al autoritatilor de la Budapesta legat de arborarea unor drapele separatiste pe cladiri oficiale din România. In concret pe mai multe institutii oficiale ale statului român integrate su conduse de etnici unguri, cetateni ai României, au aparut spre sfarsitul anului 2012 drapele, altele decat cele oficiale,  cu simbolistica separatista. Dupa ce la inceputul anului 2013 autoritatile române s-au sesizat si au impus indepartarea acestora, oficiali ai guvernului ungar au incurajat arborarea acestor drapele separatiste pe caldiri oficiale din Ungaria, in scopul sustinerii dar si promovarii cauzei separatismului etnic in Transilvania, România.</w:t>
      </w:r>
    </w:p>
    <w:p w:rsidR="00666AE2" w:rsidRPr="003577AF" w:rsidRDefault="00666AE2" w:rsidP="003577AF">
      <w:pPr>
        <w:spacing w:line="240" w:lineRule="auto"/>
        <w:ind w:firstLine="708"/>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In aceeasi categorie se incadreaza si declaratiile separatiste si belicoase ale unor importanti lideri politici din Ungaria ori de câte ori participa la reuniuni si evenimente ale maghiarilor din Transilvania. De curând am auzit din nou: „autonomie”, „autonomia maghiarilor”, „ Ungaria ,cu toata greutatea sa,se afla lânga ungurii din Ardeal”, „daca este necesar vom face uz de mijloacele nesupunerii civice” , „conflict cu România”etc.</w:t>
      </w:r>
    </w:p>
    <w:p w:rsidR="00666AE2" w:rsidRPr="003577AF" w:rsidRDefault="00666AE2" w:rsidP="003577AF">
      <w:pPr>
        <w:spacing w:line="240" w:lineRule="auto"/>
        <w:ind w:firstLine="708"/>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In acest sens, cu toate ca organizarea administrativa a României este in acord cu normele internationale, legislatia actuala garanteaza amplii drepturi pentru minoritati si exista un „Parteneriat strategic ungaro-român pentru Europa in secolul XXI”, oficialii maghiari se straduiesc cu tot dinadinsul sa incalce acest parteneriat si sa tulbure buna convietuire a cetatenilor români.</w:t>
      </w:r>
    </w:p>
    <w:p w:rsidR="00666AE2" w:rsidRPr="003577AF" w:rsidRDefault="00666AE2" w:rsidP="003577AF">
      <w:pPr>
        <w:spacing w:line="240" w:lineRule="auto"/>
        <w:ind w:firstLine="708"/>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Mai mult decât atât , propaganda ungarista este dispusa sa foloseasca orice mijloc pt. a-si atrage simpatia asupra cauzei ei nelegitime. Nu am fost surprins când de curând pe pagina virtuala a unui important canal international media din Rusia , in concret RT, un personaj cu nume unguresc  face din SUA cârpa de sters pe jos a istoriei mondiale imputându-i crima dupa crima si genocid dupa genocid, intr-un articol</w:t>
      </w:r>
      <w:r w:rsidRPr="003577AF">
        <w:rPr>
          <w:rStyle w:val="FootnoteReference"/>
          <w:rFonts w:ascii="Arial" w:hAnsi="Arial" w:cs="Arial"/>
          <w:sz w:val="16"/>
          <w:szCs w:val="16"/>
          <w:shd w:val="clear" w:color="auto" w:fill="FFFFFF"/>
          <w:lang w:val="ro-RO"/>
        </w:rPr>
        <w:footnoteReference w:id="3"/>
      </w:r>
      <w:r w:rsidRPr="003577AF">
        <w:rPr>
          <w:rFonts w:ascii="Arial" w:hAnsi="Arial" w:cs="Arial"/>
          <w:sz w:val="16"/>
          <w:szCs w:val="16"/>
          <w:shd w:val="clear" w:color="auto" w:fill="FFFFFF"/>
          <w:lang w:val="ro-RO"/>
        </w:rPr>
        <w:t xml:space="preserve"> in raspuns la articolul </w:t>
      </w:r>
      <w:r w:rsidRPr="003577AF">
        <w:rPr>
          <w:rStyle w:val="apple-converted-space"/>
          <w:rFonts w:ascii="Arial" w:hAnsi="Arial" w:cs="Arial"/>
          <w:color w:val="333333"/>
          <w:sz w:val="16"/>
          <w:szCs w:val="16"/>
          <w:shd w:val="clear" w:color="auto" w:fill="FFFFFF"/>
          <w:lang w:val="ro-RO"/>
        </w:rPr>
        <w:t> </w:t>
      </w:r>
      <w:r w:rsidRPr="003577AF">
        <w:rPr>
          <w:rFonts w:ascii="Arial" w:hAnsi="Arial" w:cs="Arial"/>
          <w:sz w:val="16"/>
          <w:szCs w:val="16"/>
          <w:bdr w:val="none" w:sz="0" w:space="0" w:color="auto" w:frame="1"/>
          <w:shd w:val="clear" w:color="auto" w:fill="FFFFFF"/>
          <w:lang w:val="ro-RO"/>
        </w:rPr>
        <w:t>Yesterday’s Spain, Today’s America</w:t>
      </w:r>
      <w:r w:rsidRPr="003577AF">
        <w:rPr>
          <w:rFonts w:ascii="Arial" w:hAnsi="Arial" w:cs="Arial"/>
          <w:sz w:val="16"/>
          <w:szCs w:val="16"/>
          <w:shd w:val="clear" w:color="auto" w:fill="FFFFFF"/>
          <w:lang w:val="ro-RO"/>
        </w:rPr>
        <w:t xml:space="preserve"> al lui James P. Pinkerton. Spun ca nu am fost surprins deoarece se pare ca ceardasul i-a influentat pe unguri si in politica, jocul la doua capete fiind o practica a politicii ungare, ei  „dansând” fie cu SUA fie cu Rusia, si uneori cu amândoua, dupa cum le dicteaza interesul. Ei bine desi, dupa cum mentionam, respectivul autor are ca fin micul sau razboi personal cu „sangeroasa” SUA, el nu precupeteste sa introduca , desi complet inoportun, referiri la aurul Europei, care ,sustine el, era extras in proportie de peste 90% din Transilvania si actuala Slovacie , insa surpriza de proportii, el le situeaza la acea data in Ungaria</w:t>
      </w:r>
      <w:r w:rsidRPr="003577AF">
        <w:rPr>
          <w:rStyle w:val="FootnoteReference"/>
          <w:rFonts w:ascii="Arial" w:hAnsi="Arial" w:cs="Arial"/>
          <w:sz w:val="16"/>
          <w:szCs w:val="16"/>
          <w:shd w:val="clear" w:color="auto" w:fill="FFFFFF"/>
          <w:lang w:val="ro-RO"/>
        </w:rPr>
        <w:footnoteReference w:id="4"/>
      </w:r>
      <w:r w:rsidRPr="003577AF">
        <w:rPr>
          <w:rFonts w:ascii="Arial" w:hAnsi="Arial" w:cs="Arial"/>
          <w:sz w:val="16"/>
          <w:szCs w:val="16"/>
          <w:shd w:val="clear" w:color="auto" w:fill="FFFFFF"/>
          <w:lang w:val="ro-RO"/>
        </w:rPr>
        <w:t>. Nu stiu ce parere au istoricii slovaci, insa din pacate in legatura cu Transilvania ma vad nevoit sa-l corectez , si il invit sa ia nota deoarece nu e bine sa scrii fara sa stii ca de la unificarea triburilor unguresti (in jurul sfarsitului de secol X) si pana la dispatria statului ungar odata cu infrangerea de la Mohacs si caderea Budei in fata turcilor(prima jumatate a secolului XVI) , Transilvania a fost voievodat autonom. Dupa asediul Vienei respins in 1693 de catre Imperiul Habsburgic Transilvania devine parte a acestuia , iar mai tarziu provincie a Imperiului Austro-Ungar. Deci il rog sa retina ca Transilvania a apartinut Ungariei doar pentru o scurta perioada de 4 ani in urma diktatului fascist de la Viena.</w:t>
      </w:r>
    </w:p>
    <w:p w:rsidR="00666AE2" w:rsidRPr="003577AF" w:rsidRDefault="00666AE2" w:rsidP="003577AF">
      <w:pPr>
        <w:spacing w:line="240" w:lineRule="auto"/>
        <w:ind w:firstLine="708"/>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Sigur, este departe de mine dorinta de a tine aici o lectie de istorie si de a raspunde punctual acestui articol anti-american in fond si extrem de subiectiv, insa nu am putut trece cu vederea faptul ca, tocmai la inceputul articolului sau autorul ungur ii reproseaza lui James P. Pinkerton ca „sa pretinzi a vorbi de istorie cu autoritate fara sa domini aceasta disciplina a celor umaniste e ca si a incerca sa vorbesti cu autoritate de fizica, matematica, chimie, diversele ramuri ale medicinei, filozofie, teologie sau economie fara a avea studii serioase si o cunoastere profunda a acestora”</w:t>
      </w:r>
      <w:r w:rsidRPr="003577AF">
        <w:rPr>
          <w:rStyle w:val="FootnoteReference"/>
          <w:rFonts w:ascii="Arial" w:hAnsi="Arial" w:cs="Arial"/>
          <w:sz w:val="16"/>
          <w:szCs w:val="16"/>
          <w:shd w:val="clear" w:color="auto" w:fill="FFFFFF"/>
          <w:lang w:val="ro-RO"/>
        </w:rPr>
        <w:footnoteReference w:id="5"/>
      </w:r>
      <w:r w:rsidRPr="003577AF">
        <w:rPr>
          <w:rFonts w:ascii="Arial" w:hAnsi="Arial" w:cs="Arial"/>
          <w:sz w:val="16"/>
          <w:szCs w:val="16"/>
          <w:shd w:val="clear" w:color="auto" w:fill="FFFFFF"/>
          <w:lang w:val="ro-RO"/>
        </w:rPr>
        <w:t>. Autorul insa nu-si aplica aceleasi criterii de evaluare si domniei sale demonstrand cât de necunoascator si subiectiv este in legatura cu istoria Europei Centrale si vadit tendentios in masura in care o include intr-un articol care are alt obiect.</w:t>
      </w:r>
    </w:p>
    <w:p w:rsidR="00666AE2" w:rsidRPr="003577AF" w:rsidRDefault="00666AE2" w:rsidP="003577AF">
      <w:pPr>
        <w:spacing w:line="240" w:lineRule="auto"/>
        <w:ind w:firstLine="708"/>
        <w:jc w:val="both"/>
        <w:rPr>
          <w:rFonts w:ascii="Arial" w:hAnsi="Arial" w:cs="Arial"/>
          <w:sz w:val="16"/>
          <w:szCs w:val="16"/>
          <w:lang w:val="ro-RO"/>
        </w:rPr>
      </w:pPr>
      <w:r w:rsidRPr="003577AF">
        <w:rPr>
          <w:rFonts w:ascii="Arial" w:hAnsi="Arial" w:cs="Arial"/>
          <w:sz w:val="16"/>
          <w:szCs w:val="16"/>
          <w:lang w:val="ro-RO"/>
        </w:rPr>
        <w:t xml:space="preserve">Practic demersul meu a urmarit sa arate cum functioneaza ungarismul si de ce unii unguri sunt , europeni  de cateva sute de ani in geografie, dar neeuropeni, nedemocrati , extremisti si separatisti prin atitudini si valori impartasite atat la nivel personal cat si , din pacate demulte ori, oficial. </w:t>
      </w:r>
    </w:p>
    <w:p w:rsidR="00666AE2" w:rsidRPr="003577AF" w:rsidRDefault="00666AE2" w:rsidP="003577AF">
      <w:pPr>
        <w:spacing w:line="240" w:lineRule="auto"/>
        <w:ind w:firstLine="708"/>
        <w:jc w:val="both"/>
        <w:rPr>
          <w:rFonts w:ascii="Arial" w:hAnsi="Arial" w:cs="Arial"/>
          <w:sz w:val="16"/>
          <w:szCs w:val="16"/>
          <w:lang w:val="ro-RO"/>
        </w:rPr>
      </w:pPr>
      <w:r w:rsidRPr="003577AF">
        <w:rPr>
          <w:rFonts w:ascii="Arial" w:hAnsi="Arial" w:cs="Arial"/>
          <w:sz w:val="16"/>
          <w:szCs w:val="16"/>
          <w:lang w:val="ro-RO"/>
        </w:rPr>
        <w:t>Trebuie sa mentionez ca in orasul european al României in care am crescut, Cluj-Napoca, unguri si români ne jucam de mici impreuna, iar acum ne intâlnim , suntem prieteni si ne dorim sa ne crestem copiii impreuna intr-o Românie a tuturor cetatenilor sai. Vrem departe de noi provocarile, extremismul sau sovinismul. Nu ne intereseaza autonomia de nici un fel, cu atat mai putin cea pe criterii etnice si o consideram o chestiune absurda intr-o Europa fara granite a tuturor cetatenilor sai!</w:t>
      </w:r>
    </w:p>
    <w:p w:rsidR="00666AE2" w:rsidRPr="003577AF" w:rsidRDefault="00666AE2" w:rsidP="003577AF">
      <w:pPr>
        <w:spacing w:line="240" w:lineRule="auto"/>
        <w:ind w:firstLine="708"/>
        <w:jc w:val="both"/>
        <w:rPr>
          <w:rFonts w:ascii="Arial" w:hAnsi="Arial" w:cs="Arial"/>
          <w:sz w:val="16"/>
          <w:szCs w:val="16"/>
          <w:lang w:val="ro-RO"/>
        </w:rPr>
      </w:pPr>
      <w:r w:rsidRPr="003577AF">
        <w:rPr>
          <w:rFonts w:ascii="Arial" w:hAnsi="Arial" w:cs="Arial"/>
          <w:sz w:val="16"/>
          <w:szCs w:val="16"/>
          <w:lang w:val="ro-RO"/>
        </w:rPr>
        <w:t>Din succinta noastra expunere rezulta ca avem de a face cu un mod complex de actiune al propagandei ungariste, care implica in acelasi scop, cel al destabilizarii României, persoane si organizatii din diverse parti ale lumii. Aceasta tendinta este sesizata si de academicianul Dinu C Giurescu care intr-o analiza in acest sens concluzioneaza ca frecventa acestor manifestari s-a accelerat, intre iunie 2011 si octombrie 2012 având loc mai mult de 100</w:t>
      </w:r>
      <w:r w:rsidRPr="003577AF">
        <w:rPr>
          <w:rStyle w:val="FootnoteReference"/>
          <w:rFonts w:ascii="Arial" w:hAnsi="Arial" w:cs="Arial"/>
          <w:sz w:val="16"/>
          <w:szCs w:val="16"/>
          <w:lang w:val="ro-RO"/>
        </w:rPr>
        <w:footnoteReference w:id="6"/>
      </w:r>
      <w:r w:rsidRPr="003577AF">
        <w:rPr>
          <w:rFonts w:ascii="Arial" w:hAnsi="Arial" w:cs="Arial"/>
          <w:sz w:val="16"/>
          <w:szCs w:val="16"/>
          <w:lang w:val="ro-RO"/>
        </w:rPr>
        <w:t xml:space="preserve"> de asemenea manifestari unguresti revizionist-separatiste. </w:t>
      </w:r>
    </w:p>
    <w:p w:rsidR="00666AE2" w:rsidRPr="003577AF" w:rsidRDefault="00666AE2" w:rsidP="003577AF">
      <w:pPr>
        <w:spacing w:line="240" w:lineRule="auto"/>
        <w:jc w:val="both"/>
        <w:rPr>
          <w:rFonts w:ascii="Arial" w:hAnsi="Arial" w:cs="Arial"/>
          <w:sz w:val="16"/>
          <w:szCs w:val="16"/>
          <w:shd w:val="clear" w:color="auto" w:fill="FFFFFF"/>
          <w:lang w:val="ro-RO"/>
        </w:rPr>
      </w:pPr>
      <w:r w:rsidRPr="003577AF">
        <w:rPr>
          <w:rFonts w:ascii="Arial" w:hAnsi="Arial" w:cs="Arial"/>
          <w:sz w:val="16"/>
          <w:szCs w:val="16"/>
          <w:lang w:val="ro-RO"/>
        </w:rPr>
        <w:t>La toate acestea daca adaugam incidentele anti-românesti petrecute la „</w:t>
      </w:r>
      <w:r w:rsidRPr="003577AF">
        <w:rPr>
          <w:rFonts w:ascii="Arial" w:hAnsi="Arial" w:cs="Arial"/>
          <w:sz w:val="16"/>
          <w:szCs w:val="16"/>
          <w:shd w:val="clear" w:color="auto" w:fill="FFFFFF"/>
          <w:lang w:val="ro-RO"/>
        </w:rPr>
        <w:t>Hungarian Heritage: Roots to Revival” 2013 desfasurata in cadrul „Smithsonian Folklife” si tinând cont de valorile democratice pe care România si SUA le impartasesc si le protejeaza, inclusiv prin soldatii nostri, angajati umar la umar cu cei americani, ne obliga sa va interpelam pentru a stabili daca:</w:t>
      </w:r>
    </w:p>
    <w:p w:rsidR="00666AE2" w:rsidRPr="003577AF" w:rsidRDefault="00666AE2" w:rsidP="003577AF">
      <w:pPr>
        <w:spacing w:line="240" w:lineRule="auto"/>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1.Smithsonian Institute este implicat in aceeasta miscare organizata care militeaza pentru separarea pe criterii etnice a unor teritorii din România si destabilizarea statului românesc?</w:t>
      </w:r>
    </w:p>
    <w:p w:rsidR="00666AE2" w:rsidRPr="003577AF" w:rsidRDefault="00666AE2" w:rsidP="003577AF">
      <w:pPr>
        <w:spacing w:line="240" w:lineRule="auto"/>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2.Daca da, atunci este pregatit Smithsonian Institute, institutie administrata si finantata de Guvernul SUA, sa asume rolul de actor activ in destabilizarea României(partener strategic si sustinator al politicilor SUA)</w:t>
      </w:r>
      <w:r>
        <w:rPr>
          <w:rFonts w:ascii="Arial" w:hAnsi="Arial" w:cs="Arial"/>
          <w:sz w:val="16"/>
          <w:szCs w:val="16"/>
          <w:shd w:val="clear" w:color="auto" w:fill="FFFFFF"/>
          <w:lang w:val="ro-RO"/>
        </w:rPr>
        <w:t>,</w:t>
      </w:r>
      <w:r w:rsidRPr="003577AF">
        <w:rPr>
          <w:rFonts w:ascii="Arial" w:hAnsi="Arial" w:cs="Arial"/>
          <w:sz w:val="16"/>
          <w:szCs w:val="16"/>
          <w:shd w:val="clear" w:color="auto" w:fill="FFFFFF"/>
          <w:lang w:val="ro-RO"/>
        </w:rPr>
        <w:t xml:space="preserve"> promovarea autonomiei pe criterii etnice si provocarea unei stari de opinie absolut negative si anti-americane in randul celor peste treizeci de milioane de români raspanditi peste tot in lume ?</w:t>
      </w:r>
    </w:p>
    <w:p w:rsidR="00666AE2" w:rsidRPr="003577AF" w:rsidRDefault="00666AE2" w:rsidP="003577AF">
      <w:pPr>
        <w:spacing w:line="240" w:lineRule="auto"/>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3.Daca nu, atunci se delimiteaza categoric de incidentele petrecute la „Hungarian Heritage: Roots to Revival” 2013 desfasurata in cadrul „Smithsonian Folklife”, identifica vinovatii care au  premeditat, instrumentat si gestionat aceste actiuni antiromânesti si se angajeaza sa-i invete valorile democratice impartasite atat de SUA cat si de România?</w:t>
      </w:r>
    </w:p>
    <w:p w:rsidR="00666AE2" w:rsidRPr="003577AF" w:rsidRDefault="00666AE2" w:rsidP="003577AF">
      <w:pPr>
        <w:spacing w:line="240" w:lineRule="auto"/>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4. Va face Smithsonian Institute o declaratie publica confirmând faptul ca Transilvania este parte a teritoriului suveran al României si ca Institutul la fel ca si Consiliul de conducere, Directorii si Managerii sai nu sustin miscarea separatista ungara?</w:t>
      </w:r>
    </w:p>
    <w:p w:rsidR="00666AE2" w:rsidRPr="003577AF" w:rsidRDefault="00666AE2" w:rsidP="003577AF">
      <w:pPr>
        <w:spacing w:line="240" w:lineRule="auto"/>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 xml:space="preserve">Asteptam cu interes raspunsurile dumneavoastra. </w:t>
      </w:r>
    </w:p>
    <w:p w:rsidR="00666AE2" w:rsidRPr="003577AF" w:rsidRDefault="00666AE2" w:rsidP="003577AF">
      <w:pPr>
        <w:spacing w:line="240" w:lineRule="auto"/>
        <w:jc w:val="both"/>
        <w:rPr>
          <w:rFonts w:ascii="Arial" w:hAnsi="Arial" w:cs="Arial"/>
          <w:sz w:val="16"/>
          <w:szCs w:val="16"/>
          <w:shd w:val="clear" w:color="auto" w:fill="FFFFFF"/>
          <w:lang w:val="ro-RO"/>
        </w:rPr>
      </w:pPr>
      <w:r w:rsidRPr="003577AF">
        <w:rPr>
          <w:rFonts w:ascii="Arial" w:hAnsi="Arial" w:cs="Arial"/>
          <w:sz w:val="16"/>
          <w:szCs w:val="16"/>
          <w:shd w:val="clear" w:color="auto" w:fill="FFFFFF"/>
          <w:lang w:val="ro-RO"/>
        </w:rPr>
        <w:t>Cu aleasea consideratie,</w:t>
      </w:r>
    </w:p>
    <w:p w:rsidR="00666AE2" w:rsidRPr="003577AF" w:rsidRDefault="00666AE2" w:rsidP="003577AF">
      <w:pPr>
        <w:spacing w:line="240" w:lineRule="auto"/>
        <w:jc w:val="both"/>
        <w:rPr>
          <w:rFonts w:ascii="Arial" w:hAnsi="Arial" w:cs="Arial"/>
          <w:sz w:val="16"/>
          <w:szCs w:val="16"/>
          <w:shd w:val="clear" w:color="auto" w:fill="FFFFFF"/>
          <w:lang w:val="ro-RO"/>
        </w:rPr>
      </w:pPr>
      <w:r>
        <w:rPr>
          <w:rFonts w:ascii="Arial" w:hAnsi="Arial" w:cs="Arial"/>
          <w:sz w:val="16"/>
          <w:szCs w:val="16"/>
          <w:shd w:val="clear" w:color="auto" w:fill="FFFFFF"/>
          <w:lang w:val="ro-RO"/>
        </w:rPr>
        <w:t>Expert in Relatii Internationale</w:t>
      </w:r>
      <w:r w:rsidRPr="003577AF">
        <w:rPr>
          <w:rFonts w:ascii="Arial" w:hAnsi="Arial" w:cs="Arial"/>
          <w:sz w:val="16"/>
          <w:szCs w:val="16"/>
          <w:shd w:val="clear" w:color="auto" w:fill="FFFFFF"/>
          <w:lang w:val="ro-RO"/>
        </w:rPr>
        <w:t xml:space="preserve"> Dragos Mois.</w:t>
      </w:r>
    </w:p>
    <w:p w:rsidR="00666AE2" w:rsidRPr="000D7BAB" w:rsidRDefault="00666AE2" w:rsidP="003577AF">
      <w:pPr>
        <w:spacing w:line="240" w:lineRule="auto"/>
        <w:jc w:val="both"/>
        <w:rPr>
          <w:rFonts w:ascii="Arial" w:hAnsi="Arial" w:cs="Arial"/>
          <w:i/>
          <w:sz w:val="16"/>
          <w:szCs w:val="16"/>
          <w:shd w:val="clear" w:color="auto" w:fill="FFFFFF"/>
          <w:lang w:val="ro-RO"/>
        </w:rPr>
      </w:pPr>
      <w:r w:rsidRPr="000D7BAB">
        <w:rPr>
          <w:rFonts w:ascii="Arial" w:hAnsi="Arial" w:cs="Arial"/>
          <w:i/>
          <w:color w:val="000000"/>
          <w:sz w:val="16"/>
          <w:szCs w:val="16"/>
          <w:shd w:val="clear" w:color="auto" w:fill="FFFFFF"/>
          <w:lang w:val="ro-RO"/>
        </w:rPr>
        <w:t>Mois Dragos-Aurelian este absolvent al Facultăţii de Ştiinţe Economice a Universităţii “Babes-Bolyai”, Licentiat in Stiinte Economice in 2002 şi Master in Relatii Internationale si Dreptul Uniunii Europene in cadrul “Universidad de Valencia” Spania. Este expert in Relatii Internationale din anul 2009.</w:t>
      </w:r>
      <w:r w:rsidRPr="000D7BAB">
        <w:rPr>
          <w:rStyle w:val="apple-converted-space"/>
          <w:rFonts w:ascii="Arial" w:hAnsi="Arial" w:cs="Arial"/>
          <w:i/>
          <w:color w:val="000000"/>
          <w:sz w:val="16"/>
          <w:szCs w:val="16"/>
          <w:shd w:val="clear" w:color="auto" w:fill="FFFFFF"/>
          <w:lang w:val="ro-RO"/>
        </w:rPr>
        <w:t> </w:t>
      </w:r>
      <w:r w:rsidRPr="000D7BAB">
        <w:rPr>
          <w:rFonts w:ascii="Arial" w:hAnsi="Arial" w:cs="Arial"/>
          <w:i/>
          <w:color w:val="000000"/>
          <w:sz w:val="16"/>
          <w:szCs w:val="16"/>
          <w:shd w:val="clear" w:color="auto" w:fill="FFFFFF"/>
          <w:lang w:val="ro-RO"/>
        </w:rPr>
        <w:t>Este expert in Comert International desfasurând activităţi cu si pentru diferite companii multinationale cu operatiuni pe pietele din România, Spania, Italia, Federatia Rusa etc. Deasemenea isi desfasoara activitatea ac</w:t>
      </w:r>
      <w:r>
        <w:rPr>
          <w:rFonts w:ascii="Arial" w:hAnsi="Arial" w:cs="Arial"/>
          <w:i/>
          <w:color w:val="000000"/>
          <w:sz w:val="16"/>
          <w:szCs w:val="16"/>
          <w:shd w:val="clear" w:color="auto" w:fill="FFFFFF"/>
          <w:lang w:val="ro-RO"/>
        </w:rPr>
        <w:t>a</w:t>
      </w:r>
      <w:r w:rsidRPr="000D7BAB">
        <w:rPr>
          <w:rFonts w:ascii="Arial" w:hAnsi="Arial" w:cs="Arial"/>
          <w:i/>
          <w:color w:val="000000"/>
          <w:sz w:val="16"/>
          <w:szCs w:val="16"/>
          <w:shd w:val="clear" w:color="auto" w:fill="FFFFFF"/>
          <w:lang w:val="ro-RO"/>
        </w:rPr>
        <w:t>demica elaborând o lucrare de cercetare relationata cu Politica Externa a UE in cadrul Programului de Doctorat in Stiinte Politice al „Universidad de Valencia”.</w:t>
      </w:r>
    </w:p>
    <w:p w:rsidR="00666AE2" w:rsidRPr="003577AF" w:rsidRDefault="00666AE2" w:rsidP="003577AF">
      <w:pPr>
        <w:spacing w:line="240" w:lineRule="auto"/>
        <w:jc w:val="both"/>
        <w:rPr>
          <w:rFonts w:ascii="Arial" w:hAnsi="Arial" w:cs="Arial"/>
          <w:sz w:val="16"/>
          <w:szCs w:val="16"/>
          <w:shd w:val="clear" w:color="auto" w:fill="FFFFFF"/>
          <w:lang w:val="ro-RO"/>
        </w:rPr>
      </w:pPr>
    </w:p>
    <w:p w:rsidR="00666AE2" w:rsidRPr="003577AF" w:rsidRDefault="00666AE2" w:rsidP="003577AF">
      <w:pPr>
        <w:spacing w:line="240" w:lineRule="auto"/>
        <w:jc w:val="both"/>
        <w:rPr>
          <w:rFonts w:ascii="Arial" w:hAnsi="Arial" w:cs="Arial"/>
          <w:sz w:val="16"/>
          <w:szCs w:val="16"/>
          <w:shd w:val="clear" w:color="auto" w:fill="FFFFFF"/>
          <w:lang w:val="ro-RO"/>
        </w:rPr>
      </w:pPr>
    </w:p>
    <w:p w:rsidR="00666AE2" w:rsidRPr="003577AF" w:rsidRDefault="00666AE2" w:rsidP="003577AF">
      <w:pPr>
        <w:spacing w:line="240" w:lineRule="auto"/>
        <w:jc w:val="both"/>
        <w:rPr>
          <w:rFonts w:ascii="Arial" w:hAnsi="Arial" w:cs="Arial"/>
          <w:sz w:val="16"/>
          <w:szCs w:val="16"/>
          <w:shd w:val="clear" w:color="auto" w:fill="FFFFFF"/>
          <w:lang w:val="ro-RO"/>
        </w:rPr>
      </w:pPr>
    </w:p>
    <w:p w:rsidR="00666AE2" w:rsidRPr="003577AF" w:rsidRDefault="00666AE2" w:rsidP="003577AF">
      <w:pPr>
        <w:spacing w:line="240" w:lineRule="auto"/>
        <w:jc w:val="both"/>
        <w:rPr>
          <w:rFonts w:ascii="Arial" w:hAnsi="Arial" w:cs="Arial"/>
          <w:sz w:val="16"/>
          <w:szCs w:val="16"/>
          <w:shd w:val="clear" w:color="auto" w:fill="FFFFFF"/>
          <w:lang w:val="ro-RO"/>
        </w:rPr>
      </w:pPr>
    </w:p>
    <w:p w:rsidR="00666AE2" w:rsidRPr="003577AF" w:rsidRDefault="00666AE2" w:rsidP="003577AF">
      <w:pPr>
        <w:spacing w:line="240" w:lineRule="auto"/>
        <w:jc w:val="both"/>
        <w:rPr>
          <w:rFonts w:ascii="Arial" w:hAnsi="Arial" w:cs="Arial"/>
          <w:sz w:val="16"/>
          <w:szCs w:val="16"/>
          <w:shd w:val="clear" w:color="auto" w:fill="FFFFFF"/>
          <w:lang w:val="ro-RO"/>
        </w:rPr>
      </w:pPr>
    </w:p>
    <w:p w:rsidR="00666AE2" w:rsidRPr="003577AF" w:rsidRDefault="00666AE2" w:rsidP="003577AF">
      <w:pPr>
        <w:spacing w:line="240" w:lineRule="auto"/>
        <w:jc w:val="both"/>
        <w:rPr>
          <w:rFonts w:ascii="Arial" w:hAnsi="Arial" w:cs="Arial"/>
          <w:sz w:val="16"/>
          <w:szCs w:val="16"/>
          <w:shd w:val="clear" w:color="auto" w:fill="FFFFFF"/>
          <w:lang w:val="ro-RO"/>
        </w:rPr>
      </w:pPr>
    </w:p>
    <w:p w:rsidR="00666AE2" w:rsidRPr="003577AF" w:rsidRDefault="00666AE2" w:rsidP="003577AF">
      <w:pPr>
        <w:spacing w:line="240" w:lineRule="auto"/>
        <w:jc w:val="both"/>
        <w:rPr>
          <w:rFonts w:ascii="Arial" w:hAnsi="Arial" w:cs="Arial"/>
          <w:sz w:val="16"/>
          <w:szCs w:val="16"/>
          <w:lang w:val="ro-RO"/>
        </w:rPr>
      </w:pPr>
    </w:p>
    <w:p w:rsidR="00666AE2" w:rsidRPr="003577AF" w:rsidRDefault="00666AE2" w:rsidP="003577AF">
      <w:pPr>
        <w:spacing w:line="240" w:lineRule="auto"/>
        <w:jc w:val="both"/>
        <w:rPr>
          <w:sz w:val="16"/>
          <w:szCs w:val="16"/>
          <w:lang w:val="ro-RO"/>
        </w:rPr>
      </w:pPr>
    </w:p>
    <w:p w:rsidR="00666AE2" w:rsidRPr="003577AF" w:rsidRDefault="00666AE2" w:rsidP="003577AF">
      <w:pPr>
        <w:spacing w:line="240" w:lineRule="auto"/>
        <w:jc w:val="both"/>
        <w:rPr>
          <w:rFonts w:ascii="Arial" w:hAnsi="Arial" w:cs="Arial"/>
          <w:sz w:val="16"/>
          <w:szCs w:val="16"/>
          <w:lang w:val="ro-RO"/>
        </w:rPr>
      </w:pPr>
    </w:p>
    <w:sectPr w:rsidR="00666AE2" w:rsidRPr="003577AF" w:rsidSect="002C23C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AE2" w:rsidRDefault="00666AE2" w:rsidP="000343A7">
      <w:pPr>
        <w:spacing w:after="0" w:line="240" w:lineRule="auto"/>
      </w:pPr>
      <w:r>
        <w:separator/>
      </w:r>
    </w:p>
  </w:endnote>
  <w:endnote w:type="continuationSeparator" w:id="0">
    <w:p w:rsidR="00666AE2" w:rsidRDefault="00666AE2" w:rsidP="00034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AE2" w:rsidRDefault="00666AE2" w:rsidP="000343A7">
      <w:pPr>
        <w:spacing w:after="0" w:line="240" w:lineRule="auto"/>
      </w:pPr>
      <w:r>
        <w:separator/>
      </w:r>
    </w:p>
  </w:footnote>
  <w:footnote w:type="continuationSeparator" w:id="0">
    <w:p w:rsidR="00666AE2" w:rsidRDefault="00666AE2" w:rsidP="000343A7">
      <w:pPr>
        <w:spacing w:after="0" w:line="240" w:lineRule="auto"/>
      </w:pPr>
      <w:r>
        <w:continuationSeparator/>
      </w:r>
    </w:p>
  </w:footnote>
  <w:footnote w:id="1">
    <w:p w:rsidR="00666AE2" w:rsidRDefault="00666AE2" w:rsidP="003577AF">
      <w:pPr>
        <w:pStyle w:val="FootnoteText"/>
        <w:jc w:val="both"/>
      </w:pPr>
      <w:r w:rsidRPr="003577AF">
        <w:rPr>
          <w:rStyle w:val="FootnoteReference"/>
          <w:rFonts w:cs="Calibri"/>
          <w:sz w:val="12"/>
          <w:szCs w:val="12"/>
        </w:rPr>
        <w:footnoteRef/>
      </w:r>
      <w:r w:rsidRPr="003577AF">
        <w:rPr>
          <w:rFonts w:cs="Calibri"/>
          <w:sz w:val="12"/>
          <w:szCs w:val="12"/>
        </w:rPr>
        <w:t xml:space="preserve"> Comisia Europeana, Directia generala de Relatii Externe, La Unión Europea  y los Estados Unidos Socios mundiales  con responsabilidades mundiales, Unidos por los valores(Uniunea Europeana si Statele Unite Parteneri mondiali cu responsabilitati mondiale, Uniti de aceleasi valori)  pag 17 , sursa web </w:t>
      </w:r>
      <w:hyperlink r:id="rId1" w:history="1">
        <w:r w:rsidRPr="003577AF">
          <w:rPr>
            <w:rStyle w:val="Hyperlink"/>
            <w:rFonts w:cs="Calibri"/>
            <w:sz w:val="12"/>
            <w:szCs w:val="12"/>
          </w:rPr>
          <w:t>http://eeas.europa.eu/us/docs/infopack_06_es.pdf</w:t>
        </w:r>
      </w:hyperlink>
      <w:r w:rsidRPr="003577AF">
        <w:rPr>
          <w:rFonts w:cs="Calibri"/>
          <w:sz w:val="12"/>
          <w:szCs w:val="12"/>
        </w:rPr>
        <w:t xml:space="preserve"> consultare la 27 iulie 2013.</w:t>
      </w:r>
    </w:p>
  </w:footnote>
  <w:footnote w:id="2">
    <w:p w:rsidR="00666AE2" w:rsidRDefault="00666AE2" w:rsidP="003577AF">
      <w:pPr>
        <w:pStyle w:val="FootnoteText"/>
        <w:jc w:val="both"/>
      </w:pPr>
      <w:r w:rsidRPr="003577AF">
        <w:rPr>
          <w:rStyle w:val="FootnoteReference"/>
          <w:rFonts w:cs="Calibri"/>
          <w:sz w:val="12"/>
          <w:szCs w:val="12"/>
        </w:rPr>
        <w:footnoteRef/>
      </w:r>
      <w:r w:rsidRPr="003577AF">
        <w:rPr>
          <w:rFonts w:cs="Calibri"/>
          <w:sz w:val="12"/>
          <w:szCs w:val="12"/>
        </w:rPr>
        <w:t xml:space="preserve"> Idem. 1.</w:t>
      </w:r>
    </w:p>
  </w:footnote>
  <w:footnote w:id="3">
    <w:p w:rsidR="00666AE2" w:rsidRDefault="00666AE2" w:rsidP="003577AF">
      <w:pPr>
        <w:pStyle w:val="FootnoteText"/>
        <w:jc w:val="both"/>
      </w:pPr>
      <w:r w:rsidRPr="003577AF">
        <w:rPr>
          <w:rStyle w:val="FootnoteReference"/>
          <w:rFonts w:cs="Calibri"/>
          <w:sz w:val="12"/>
          <w:szCs w:val="12"/>
        </w:rPr>
        <w:footnoteRef/>
      </w:r>
      <w:r w:rsidRPr="003577AF">
        <w:rPr>
          <w:rFonts w:cs="Calibri"/>
          <w:sz w:val="12"/>
          <w:szCs w:val="12"/>
        </w:rPr>
        <w:t xml:space="preserve">RT, Comparando la España imperial con EE.UU.: Una historia de dos Historias,parte 1 (Comparând Spania imperiala cu SUA : O istorie a doua istorii , partea 1 , sursa web, </w:t>
      </w:r>
      <w:hyperlink r:id="rId2" w:history="1">
        <w:r w:rsidRPr="003577AF">
          <w:rPr>
            <w:rStyle w:val="Hyperlink"/>
            <w:rFonts w:cs="Calibri"/>
            <w:sz w:val="12"/>
            <w:szCs w:val="12"/>
          </w:rPr>
          <w:t>http://actualidad.rt.com/expertos/dr_lajos_szaszdi/view/86385-comparando-espana-imperial-eeuu-historia-historias-parte-i</w:t>
        </w:r>
      </w:hyperlink>
      <w:r w:rsidRPr="003577AF">
        <w:rPr>
          <w:rFonts w:cs="Calibri"/>
          <w:sz w:val="12"/>
          <w:szCs w:val="12"/>
        </w:rPr>
        <w:t xml:space="preserve"> consultare la 2 august 2013.</w:t>
      </w:r>
    </w:p>
  </w:footnote>
  <w:footnote w:id="4">
    <w:p w:rsidR="00666AE2" w:rsidRDefault="00666AE2" w:rsidP="003577AF">
      <w:pPr>
        <w:pStyle w:val="FootnoteText"/>
        <w:jc w:val="both"/>
      </w:pPr>
      <w:r w:rsidRPr="003577AF">
        <w:rPr>
          <w:rStyle w:val="FootnoteReference"/>
          <w:rFonts w:cs="Calibri"/>
          <w:sz w:val="12"/>
          <w:szCs w:val="12"/>
        </w:rPr>
        <w:footnoteRef/>
      </w:r>
      <w:r w:rsidRPr="003577AF">
        <w:rPr>
          <w:rFonts w:cs="Calibri"/>
          <w:sz w:val="12"/>
          <w:szCs w:val="12"/>
        </w:rPr>
        <w:t xml:space="preserve"> RT, Comparando la España imperial con EE.UU.: Una historia de dos Historias,parte 2 (Comparând Spania imperiala cu SUA : O istorie a doua istorii , partea a 2-a , sursa web, </w:t>
      </w:r>
      <w:hyperlink r:id="rId3" w:history="1">
        <w:r w:rsidRPr="003577AF">
          <w:rPr>
            <w:rStyle w:val="Hyperlink"/>
            <w:rFonts w:cs="Calibri"/>
            <w:sz w:val="12"/>
            <w:szCs w:val="12"/>
          </w:rPr>
          <w:t>http://actualidad.rt.com/expertos/dr_lajos_szaszdi/view/87436-espana-imperial-eeuu-historia</w:t>
        </w:r>
      </w:hyperlink>
      <w:r w:rsidRPr="003577AF">
        <w:rPr>
          <w:rFonts w:cs="Calibri"/>
          <w:sz w:val="12"/>
          <w:szCs w:val="12"/>
        </w:rPr>
        <w:t xml:space="preserve"> consultare la 2 august 2013.</w:t>
      </w:r>
    </w:p>
  </w:footnote>
  <w:footnote w:id="5">
    <w:p w:rsidR="00666AE2" w:rsidRDefault="00666AE2" w:rsidP="003577AF">
      <w:pPr>
        <w:pStyle w:val="FootnoteText"/>
        <w:jc w:val="both"/>
      </w:pPr>
      <w:r w:rsidRPr="003577AF">
        <w:rPr>
          <w:rStyle w:val="FootnoteReference"/>
          <w:rFonts w:cs="Calibri"/>
          <w:sz w:val="12"/>
          <w:szCs w:val="12"/>
        </w:rPr>
        <w:footnoteRef/>
      </w:r>
      <w:r w:rsidRPr="003577AF">
        <w:rPr>
          <w:rFonts w:cs="Calibri"/>
          <w:sz w:val="12"/>
          <w:szCs w:val="12"/>
        </w:rPr>
        <w:t xml:space="preserve"> Idem. 3</w:t>
      </w:r>
    </w:p>
  </w:footnote>
  <w:footnote w:id="6">
    <w:p w:rsidR="00666AE2" w:rsidRDefault="00666AE2" w:rsidP="003577AF">
      <w:pPr>
        <w:pStyle w:val="FootnoteText"/>
        <w:jc w:val="both"/>
      </w:pPr>
      <w:r w:rsidRPr="003577AF">
        <w:rPr>
          <w:rStyle w:val="FootnoteReference"/>
          <w:rFonts w:cs="Calibri"/>
          <w:sz w:val="12"/>
          <w:szCs w:val="12"/>
        </w:rPr>
        <w:footnoteRef/>
      </w:r>
      <w:r w:rsidRPr="003577AF">
        <w:rPr>
          <w:rFonts w:cs="Calibri"/>
          <w:sz w:val="12"/>
          <w:szCs w:val="12"/>
        </w:rPr>
        <w:t xml:space="preserve"> Cotidianul.ro, Aurel  I. Rogojan, Viktor Orban si guvernul Ungariei sprijina “patriotii români care coopereaza cu Budapesta” , sursa web </w:t>
      </w:r>
      <w:hyperlink r:id="rId4" w:history="1">
        <w:r w:rsidRPr="003577AF">
          <w:rPr>
            <w:rStyle w:val="Hyperlink"/>
            <w:rFonts w:cs="Calibri"/>
            <w:sz w:val="12"/>
            <w:szCs w:val="12"/>
          </w:rPr>
          <w:t>http://www.cotidianul.ro/viktor-orban-si-guvernul-ungariei-sprijina-patriotii-romani-care-coopereaza-cu-budapesta-197594/</w:t>
        </w:r>
      </w:hyperlink>
      <w:r w:rsidRPr="003577AF">
        <w:rPr>
          <w:rFonts w:cs="Calibri"/>
          <w:sz w:val="12"/>
          <w:szCs w:val="12"/>
        </w:rPr>
        <w:t xml:space="preserve"> , consultare la 2 august 2013.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E36"/>
    <w:rsid w:val="00017BD4"/>
    <w:rsid w:val="000315A3"/>
    <w:rsid w:val="000343A7"/>
    <w:rsid w:val="0005604F"/>
    <w:rsid w:val="00056E89"/>
    <w:rsid w:val="0006361B"/>
    <w:rsid w:val="00063FE8"/>
    <w:rsid w:val="000830B5"/>
    <w:rsid w:val="000A1BE1"/>
    <w:rsid w:val="000A1BF4"/>
    <w:rsid w:val="000D6F11"/>
    <w:rsid w:val="000D7BAB"/>
    <w:rsid w:val="000E5225"/>
    <w:rsid w:val="00120807"/>
    <w:rsid w:val="00182721"/>
    <w:rsid w:val="001B3BE2"/>
    <w:rsid w:val="001B487A"/>
    <w:rsid w:val="001E48C0"/>
    <w:rsid w:val="00230DB2"/>
    <w:rsid w:val="00260394"/>
    <w:rsid w:val="002675DE"/>
    <w:rsid w:val="00275B6E"/>
    <w:rsid w:val="002829EF"/>
    <w:rsid w:val="00290C48"/>
    <w:rsid w:val="002B74A0"/>
    <w:rsid w:val="002C23C1"/>
    <w:rsid w:val="002D4C38"/>
    <w:rsid w:val="00300BC0"/>
    <w:rsid w:val="00322F68"/>
    <w:rsid w:val="00323526"/>
    <w:rsid w:val="00331A1A"/>
    <w:rsid w:val="00336390"/>
    <w:rsid w:val="003577AF"/>
    <w:rsid w:val="0039302E"/>
    <w:rsid w:val="003A1797"/>
    <w:rsid w:val="003D63EF"/>
    <w:rsid w:val="003E39C6"/>
    <w:rsid w:val="00402468"/>
    <w:rsid w:val="00412943"/>
    <w:rsid w:val="00416907"/>
    <w:rsid w:val="0043590E"/>
    <w:rsid w:val="00437607"/>
    <w:rsid w:val="004A4C44"/>
    <w:rsid w:val="004D3002"/>
    <w:rsid w:val="004D78CB"/>
    <w:rsid w:val="004E33AF"/>
    <w:rsid w:val="004F5C5C"/>
    <w:rsid w:val="00502D5E"/>
    <w:rsid w:val="005A3E73"/>
    <w:rsid w:val="005B6B68"/>
    <w:rsid w:val="005C5B71"/>
    <w:rsid w:val="005E1D8E"/>
    <w:rsid w:val="005F6AC4"/>
    <w:rsid w:val="00613B1F"/>
    <w:rsid w:val="006164AD"/>
    <w:rsid w:val="00632393"/>
    <w:rsid w:val="00650225"/>
    <w:rsid w:val="00666AE2"/>
    <w:rsid w:val="006A2BFE"/>
    <w:rsid w:val="006A4858"/>
    <w:rsid w:val="006B1974"/>
    <w:rsid w:val="006D21F1"/>
    <w:rsid w:val="006D7411"/>
    <w:rsid w:val="006F2567"/>
    <w:rsid w:val="007061B1"/>
    <w:rsid w:val="007064A9"/>
    <w:rsid w:val="00717500"/>
    <w:rsid w:val="00736E36"/>
    <w:rsid w:val="007473C5"/>
    <w:rsid w:val="00753F12"/>
    <w:rsid w:val="0075623E"/>
    <w:rsid w:val="00784164"/>
    <w:rsid w:val="007E46D2"/>
    <w:rsid w:val="00804F64"/>
    <w:rsid w:val="00823CA1"/>
    <w:rsid w:val="00850918"/>
    <w:rsid w:val="008932EE"/>
    <w:rsid w:val="008C1FE1"/>
    <w:rsid w:val="008C4270"/>
    <w:rsid w:val="008D0FD0"/>
    <w:rsid w:val="008D1B57"/>
    <w:rsid w:val="008D52FA"/>
    <w:rsid w:val="008E7A9D"/>
    <w:rsid w:val="009007F8"/>
    <w:rsid w:val="009120C3"/>
    <w:rsid w:val="009377E6"/>
    <w:rsid w:val="00967E02"/>
    <w:rsid w:val="00977133"/>
    <w:rsid w:val="0098668C"/>
    <w:rsid w:val="00993F16"/>
    <w:rsid w:val="00A1053B"/>
    <w:rsid w:val="00AC1636"/>
    <w:rsid w:val="00B02D4F"/>
    <w:rsid w:val="00B52325"/>
    <w:rsid w:val="00B83022"/>
    <w:rsid w:val="00BB7692"/>
    <w:rsid w:val="00BE057E"/>
    <w:rsid w:val="00BF7974"/>
    <w:rsid w:val="00C02006"/>
    <w:rsid w:val="00C0762F"/>
    <w:rsid w:val="00C173F4"/>
    <w:rsid w:val="00C21845"/>
    <w:rsid w:val="00C41C4D"/>
    <w:rsid w:val="00C4767E"/>
    <w:rsid w:val="00C96AC7"/>
    <w:rsid w:val="00CE0442"/>
    <w:rsid w:val="00D44C33"/>
    <w:rsid w:val="00D84924"/>
    <w:rsid w:val="00DB0AE3"/>
    <w:rsid w:val="00DC7F9E"/>
    <w:rsid w:val="00E54DA8"/>
    <w:rsid w:val="00E57BDC"/>
    <w:rsid w:val="00EB603B"/>
    <w:rsid w:val="00EB697C"/>
    <w:rsid w:val="00EF6F08"/>
    <w:rsid w:val="00F028CD"/>
    <w:rsid w:val="00F1404F"/>
    <w:rsid w:val="00F3663C"/>
    <w:rsid w:val="00F54141"/>
    <w:rsid w:val="00F91982"/>
    <w:rsid w:val="00F937A2"/>
    <w:rsid w:val="00FC2755"/>
    <w:rsid w:val="00FF34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3C1"/>
    <w:pPr>
      <w:spacing w:after="200" w:line="276" w:lineRule="auto"/>
    </w:pPr>
    <w:rPr>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343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3A7"/>
    <w:rPr>
      <w:rFonts w:cs="Times New Roman"/>
      <w:sz w:val="20"/>
      <w:szCs w:val="20"/>
    </w:rPr>
  </w:style>
  <w:style w:type="character" w:styleId="FootnoteReference">
    <w:name w:val="footnote reference"/>
    <w:basedOn w:val="DefaultParagraphFont"/>
    <w:uiPriority w:val="99"/>
    <w:semiHidden/>
    <w:rsid w:val="000343A7"/>
    <w:rPr>
      <w:rFonts w:cs="Times New Roman"/>
      <w:vertAlign w:val="superscript"/>
    </w:rPr>
  </w:style>
  <w:style w:type="character" w:styleId="Hyperlink">
    <w:name w:val="Hyperlink"/>
    <w:basedOn w:val="DefaultParagraphFont"/>
    <w:uiPriority w:val="99"/>
    <w:rsid w:val="000343A7"/>
    <w:rPr>
      <w:rFonts w:cs="Times New Roman"/>
      <w:color w:val="0000FF"/>
      <w:u w:val="single"/>
    </w:rPr>
  </w:style>
  <w:style w:type="character" w:styleId="FollowedHyperlink">
    <w:name w:val="FollowedHyperlink"/>
    <w:basedOn w:val="DefaultParagraphFont"/>
    <w:uiPriority w:val="99"/>
    <w:semiHidden/>
    <w:rsid w:val="00260394"/>
    <w:rPr>
      <w:rFonts w:cs="Times New Roman"/>
      <w:color w:val="800080"/>
      <w:u w:val="single"/>
    </w:rPr>
  </w:style>
  <w:style w:type="character" w:customStyle="1" w:styleId="apple-converted-space">
    <w:name w:val="apple-converted-space"/>
    <w:basedOn w:val="DefaultParagraphFont"/>
    <w:uiPriority w:val="99"/>
    <w:rsid w:val="0040246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actualidad.rt.com/expertos/dr_lajos_szaszdi/view/87436-espana-imperial-eeuu-historia" TargetMode="External"/><Relationship Id="rId2" Type="http://schemas.openxmlformats.org/officeDocument/2006/relationships/hyperlink" Target="http://actualidad.rt.com/expertos/dr_lajos_szaszdi/view/86385-comparando-espana-imperial-eeuu-historia-historias-parte-i" TargetMode="External"/><Relationship Id="rId1" Type="http://schemas.openxmlformats.org/officeDocument/2006/relationships/hyperlink" Target="http://eeas.europa.eu/us/docs/infopack_06_es.pdf" TargetMode="External"/><Relationship Id="rId4" Type="http://schemas.openxmlformats.org/officeDocument/2006/relationships/hyperlink" Target="http://www.cotidianul.ro/viktor-orban-si-guvernul-ungariei-sprijina-patriotii-romani-care-coopereaza-cu-budapesta-197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2679</Words>
  <Characters>15275</Characters>
  <Application>Microsoft Office Outlook</Application>
  <DocSecurity>0</DocSecurity>
  <Lines>0</Lines>
  <Paragraphs>0</Paragraphs>
  <ScaleCrop>false</ScaleCrop>
  <Company>RevolucionUnattended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Catre,</dc:title>
  <dc:subject/>
  <dc:creator>DRAGOS</dc:creator>
  <cp:keywords/>
  <dc:description/>
  <cp:lastModifiedBy>Deiush</cp:lastModifiedBy>
  <cp:revision>2</cp:revision>
  <dcterms:created xsi:type="dcterms:W3CDTF">2013-08-22T07:55:00Z</dcterms:created>
  <dcterms:modified xsi:type="dcterms:W3CDTF">2013-08-22T07:55:00Z</dcterms:modified>
</cp:coreProperties>
</file>